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Дело </w:t>
      </w:r>
      <w:r>
        <w:rPr>
          <w:rFonts w:ascii="Times New Roman" w:eastAsia="Times New Roman" w:hAnsi="Times New Roman" w:cs="Times New Roman"/>
        </w:rPr>
        <w:t>№ 2-</w:t>
      </w:r>
      <w:r>
        <w:rPr>
          <w:rFonts w:ascii="Times New Roman" w:eastAsia="Times New Roman" w:hAnsi="Times New Roman" w:cs="Times New Roman"/>
        </w:rPr>
        <w:t>1518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jc w:val="center"/>
      </w:pP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РЕШЕНИЕ</w:t>
      </w: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  <w:caps/>
        </w:rPr>
        <w:t>Именем Российской Федерации</w:t>
      </w: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(резолютивная часть)</w:t>
      </w:r>
    </w:p>
    <w:p>
      <w:pPr>
        <w:keepNext/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г. Сургут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14 мая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 xml:space="preserve">. мирового </w:t>
      </w:r>
      <w:r>
        <w:rPr>
          <w:rFonts w:ascii="Times New Roman" w:eastAsia="Times New Roman" w:hAnsi="Times New Roman" w:cs="Times New Roman"/>
        </w:rPr>
        <w:t>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</w:rPr>
        <w:t xml:space="preserve">ХМАО-Югры </w:t>
      </w:r>
      <w:r>
        <w:rPr>
          <w:rFonts w:ascii="Times New Roman" w:eastAsia="Times New Roman" w:hAnsi="Times New Roman" w:cs="Times New Roman"/>
        </w:rPr>
        <w:t>Ачкасова Е.В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</w:rPr>
        <w:t>Мартазановой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 участием представителя ответчика Фоминой Н.Н.,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гражданское дело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иск</w:t>
      </w:r>
      <w:r>
        <w:rPr>
          <w:rFonts w:ascii="Times New Roman" w:eastAsia="Times New Roman" w:hAnsi="Times New Roman" w:cs="Times New Roman"/>
        </w:rPr>
        <w:t xml:space="preserve">овому заявлению </w:t>
      </w:r>
      <w:r>
        <w:rPr>
          <w:rFonts w:ascii="Times New Roman" w:eastAsia="Times New Roman" w:hAnsi="Times New Roman" w:cs="Times New Roman"/>
        </w:rPr>
        <w:t xml:space="preserve">Государственного казенного учреждения Республиканский центр социальной поддержки населения </w:t>
      </w:r>
      <w:r>
        <w:rPr>
          <w:rFonts w:ascii="Times New Roman" w:eastAsia="Times New Roman" w:hAnsi="Times New Roman" w:cs="Times New Roman"/>
        </w:rPr>
        <w:t xml:space="preserve">Республики Башкортостан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Fonts w:ascii="Times New Roman" w:eastAsia="Times New Roman" w:hAnsi="Times New Roman" w:cs="Times New Roman"/>
        </w:rPr>
        <w:t>Минигуловой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Минигуль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Абдрахмановне</w:t>
      </w:r>
      <w:r>
        <w:rPr>
          <w:rFonts w:ascii="Times New Roman" w:eastAsia="Times New Roman" w:hAnsi="Times New Roman" w:cs="Times New Roman"/>
        </w:rPr>
        <w:t xml:space="preserve"> о взыскании незаконно </w:t>
      </w:r>
      <w:r>
        <w:rPr>
          <w:rFonts w:ascii="Times New Roman" w:eastAsia="Times New Roman" w:hAnsi="Times New Roman" w:cs="Times New Roman"/>
        </w:rPr>
        <w:t>полученной ежемесячной денежной компенсации на оплату жилого помещения и коммунальных услуг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</w:t>
      </w:r>
      <w:r>
        <w:rPr>
          <w:rFonts w:ascii="Times New Roman" w:eastAsia="Times New Roman" w:hAnsi="Times New Roman" w:cs="Times New Roman"/>
        </w:rPr>
        <w:t xml:space="preserve">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 xml:space="preserve">. 167, 194-199 </w:t>
      </w:r>
      <w:r>
        <w:rPr>
          <w:rFonts w:ascii="Times New Roman" w:eastAsia="Times New Roman" w:hAnsi="Times New Roman" w:cs="Times New Roman"/>
        </w:rPr>
        <w:t xml:space="preserve">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РЕШИЛ: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удовлетворении исковых требований </w:t>
      </w:r>
      <w:r>
        <w:rPr>
          <w:rFonts w:ascii="Times New Roman" w:eastAsia="Times New Roman" w:hAnsi="Times New Roman" w:cs="Times New Roman"/>
        </w:rPr>
        <w:t xml:space="preserve">Государственного казенного учреждения Республиканский центр социальной поддержки населения Республики Башкортостан к </w:t>
      </w:r>
      <w:r>
        <w:rPr>
          <w:rFonts w:ascii="Times New Roman" w:eastAsia="Times New Roman" w:hAnsi="Times New Roman" w:cs="Times New Roman"/>
        </w:rPr>
        <w:t>Минигуловой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Минигуль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Абдрахмановне</w:t>
      </w:r>
      <w:r>
        <w:rPr>
          <w:rFonts w:ascii="Times New Roman" w:eastAsia="Times New Roman" w:hAnsi="Times New Roman" w:cs="Times New Roman"/>
        </w:rPr>
        <w:t xml:space="preserve"> о взыскании незаконно полученной ежемесячной денежной компенсации на оплату жилого помещения и коммунальных услуг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отказать в полном объеме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 связи с отсутствием доказательств недобросовестного поведения ответчика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ХМАО-Югры в течение месяца со дня принятия решения суда в окончательной форме, путем подачи апелляционной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ХМАО-Югры.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jc w:val="both"/>
      </w:pPr>
    </w:p>
    <w:p>
      <w:pPr>
        <w:spacing w:before="0" w:after="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</w:t>
      </w:r>
      <w:r>
        <w:rPr>
          <w:rFonts w:ascii="Times New Roman" w:eastAsia="Times New Roman" w:hAnsi="Times New Roman" w:cs="Times New Roman"/>
        </w:rPr>
        <w:t>Е.В. Ачкасова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0"/>
          <w:szCs w:val="20"/>
        </w:rPr>
      </w:pPr>
      <w:r>
        <w:rPr>
          <w:rStyle w:val="cat-UserDefinedgrp-9rplc-10"/>
          <w:rFonts w:ascii="Times New Roman" w:eastAsia="Times New Roman" w:hAnsi="Times New Roman" w:cs="Times New Roman"/>
          <w:sz w:val="20"/>
          <w:szCs w:val="20"/>
        </w:rPr>
        <w:t>...</w:t>
      </w:r>
    </w:p>
    <w:p>
      <w:pPr>
        <w:spacing w:before="0" w:after="0"/>
        <w:jc w:val="both"/>
        <w:rPr>
          <w:sz w:val="20"/>
          <w:szCs w:val="20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Times New Roman" w:eastAsia="Times New Roman" w:hAnsi="Times New Roman" w:cs="Times New Roman"/>
        <w:sz w:val="22"/>
        <w:szCs w:val="22"/>
      </w:rPr>
      <w:t>1</w:t>
    </w:r>
    <w:r>
      <w:rPr>
        <w:rFonts w:ascii="Times New Roman" w:eastAsia="Times New Roman" w:hAnsi="Times New Roman" w:cs="Times New Roman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9rplc-10">
    <w:name w:val="cat-UserDefined grp-9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